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1C" w:rsidRPr="00C92D70" w:rsidRDefault="00422F1C" w:rsidP="00422F1C">
      <w:pPr>
        <w:pStyle w:val="Titulo1"/>
        <w:rPr>
          <w:rFonts w:cs="Times New Roman"/>
          <w:sz w:val="24"/>
          <w:szCs w:val="24"/>
        </w:rPr>
      </w:pPr>
      <w:r w:rsidRPr="00C92D70">
        <w:rPr>
          <w:rFonts w:cs="Times New Roman"/>
          <w:sz w:val="24"/>
          <w:szCs w:val="24"/>
        </w:rPr>
        <w:t>NORMA para establecer la estructura de la información que las entidades federativas deberán presentar respecto al Fondo de Aportaciones para la Educación Tecnológica y de Adultos, y los formatos de presentación.</w:t>
      </w:r>
    </w:p>
    <w:p w:rsidR="00422F1C" w:rsidRPr="00C92D70" w:rsidRDefault="00422F1C" w:rsidP="00422F1C">
      <w:pPr>
        <w:pStyle w:val="Texto"/>
        <w:spacing w:after="0"/>
        <w:ind w:firstLine="289"/>
        <w:rPr>
          <w:sz w:val="24"/>
          <w:szCs w:val="24"/>
        </w:rPr>
      </w:pPr>
    </w:p>
    <w:p w:rsidR="002B19DA" w:rsidRPr="00C92D70" w:rsidRDefault="002B19DA" w:rsidP="002B19DA">
      <w:pPr>
        <w:spacing w:line="224" w:lineRule="atLeast"/>
        <w:rPr>
          <w:rFonts w:ascii="soberana-sans" w:eastAsia="Times New Roman" w:hAnsi="soberana-sans" w:cs="Times New Roman"/>
          <w:color w:val="333333"/>
          <w:sz w:val="24"/>
          <w:szCs w:val="24"/>
          <w:lang w:eastAsia="es-MX"/>
        </w:rPr>
      </w:pPr>
    </w:p>
    <w:p w:rsidR="00422F1C" w:rsidRPr="00364693" w:rsidRDefault="00422F1C" w:rsidP="00422F1C">
      <w:pPr>
        <w:pStyle w:val="Texto"/>
        <w:spacing w:line="240" w:lineRule="auto"/>
        <w:rPr>
          <w:sz w:val="22"/>
          <w:szCs w:val="22"/>
        </w:rPr>
      </w:pPr>
      <w:r w:rsidRPr="00364693">
        <w:rPr>
          <w:sz w:val="22"/>
          <w:szCs w:val="22"/>
        </w:rPr>
        <w:t xml:space="preserve">El Consejo Nacional de Armonización Contable con fundamento en los artículos 6, 7 y 9 de la Ley General de Contabilidad Gubernamental, aprobó </w:t>
      </w:r>
      <w:r w:rsidRPr="00364693">
        <w:rPr>
          <w:sz w:val="22"/>
          <w:szCs w:val="22"/>
          <w:lang w:val="es-MX"/>
        </w:rPr>
        <w:t>la</w:t>
      </w:r>
      <w:r w:rsidRPr="00364693">
        <w:rPr>
          <w:sz w:val="22"/>
          <w:szCs w:val="22"/>
        </w:rPr>
        <w:t xml:space="preserve"> siguiente:</w:t>
      </w:r>
    </w:p>
    <w:p w:rsidR="00422F1C" w:rsidRPr="00364693" w:rsidRDefault="00422F1C" w:rsidP="00422F1C">
      <w:pPr>
        <w:pStyle w:val="Texto"/>
        <w:spacing w:after="0" w:line="240" w:lineRule="auto"/>
        <w:rPr>
          <w:b/>
          <w:sz w:val="22"/>
          <w:szCs w:val="22"/>
        </w:rPr>
      </w:pPr>
      <w:r w:rsidRPr="00364693">
        <w:rPr>
          <w:b/>
          <w:sz w:val="22"/>
          <w:szCs w:val="22"/>
        </w:rPr>
        <w:t>Norma para establecer la estructura de la información que las entidades federativas deberán presentar respecto al Fondo de Aportaciones para la Educación Tecnológica y de Adultos,  y los formatos de presentación.</w:t>
      </w:r>
    </w:p>
    <w:p w:rsidR="00714EE8" w:rsidRPr="00C92D70" w:rsidRDefault="00714EE8">
      <w:pPr>
        <w:rPr>
          <w:sz w:val="24"/>
          <w:szCs w:val="24"/>
        </w:rPr>
      </w:pPr>
    </w:p>
    <w:p w:rsidR="00422F1C" w:rsidRPr="00C92D70" w:rsidRDefault="00422F1C">
      <w:pPr>
        <w:rPr>
          <w:color w:val="FF0000"/>
          <w:sz w:val="24"/>
          <w:szCs w:val="24"/>
        </w:rPr>
      </w:pPr>
      <w:r w:rsidRPr="00C92D70">
        <w:rPr>
          <w:color w:val="FF0000"/>
          <w:sz w:val="24"/>
          <w:szCs w:val="24"/>
        </w:rPr>
        <w:t>(*) NO APLICA</w:t>
      </w:r>
    </w:p>
    <w:p w:rsidR="00276469" w:rsidRDefault="00276469">
      <w:pPr>
        <w:rPr>
          <w:color w:val="FF0000"/>
        </w:rPr>
      </w:pP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lastRenderedPageBreak/>
        <w:drawing>
          <wp:inline distT="0" distB="0" distL="0" distR="0">
            <wp:extent cx="8524456" cy="530215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4840" cy="530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drawing>
          <wp:inline distT="0" distB="0" distL="0" distR="0">
            <wp:extent cx="8058785" cy="5036185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785" cy="503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drawing>
          <wp:inline distT="0" distB="0" distL="0" distR="0">
            <wp:extent cx="8495665" cy="4756150"/>
            <wp:effectExtent l="19050" t="0" r="63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5665" cy="475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Pr="00F00313" w:rsidRDefault="00276469" w:rsidP="00276469">
      <w:pPr>
        <w:pStyle w:val="Texto"/>
        <w:spacing w:after="0" w:line="240" w:lineRule="auto"/>
        <w:ind w:firstLine="0"/>
        <w:jc w:val="center"/>
        <w:rPr>
          <w:szCs w:val="18"/>
        </w:rPr>
      </w:pPr>
      <w:r>
        <w:rPr>
          <w:szCs w:val="18"/>
        </w:rPr>
        <w:br w:type="column"/>
      </w:r>
    </w:p>
    <w:p w:rsidR="00276469" w:rsidRPr="00705572" w:rsidRDefault="00276469" w:rsidP="00276469">
      <w:pPr>
        <w:pStyle w:val="Texto"/>
        <w:spacing w:line="240" w:lineRule="auto"/>
        <w:ind w:firstLine="0"/>
        <w:jc w:val="center"/>
        <w:rPr>
          <w:b/>
          <w:szCs w:val="18"/>
        </w:rPr>
      </w:pPr>
      <w:r>
        <w:rPr>
          <w:b/>
          <w:noProof/>
          <w:szCs w:val="18"/>
          <w:lang w:val="es-MX" w:eastAsia="es-MX"/>
        </w:rPr>
        <w:drawing>
          <wp:inline distT="0" distB="0" distL="0" distR="0">
            <wp:extent cx="8107045" cy="5404485"/>
            <wp:effectExtent l="19050" t="0" r="825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045" cy="540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lastRenderedPageBreak/>
        <w:drawing>
          <wp:inline distT="0" distB="0" distL="0" distR="0">
            <wp:extent cx="8515985" cy="5391150"/>
            <wp:effectExtent l="1905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98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lastRenderedPageBreak/>
        <w:drawing>
          <wp:inline distT="0" distB="0" distL="0" distR="0">
            <wp:extent cx="8543290" cy="5124450"/>
            <wp:effectExtent l="1905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290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lastRenderedPageBreak/>
        <w:drawing>
          <wp:inline distT="0" distB="0" distL="0" distR="0">
            <wp:extent cx="8461375" cy="5295265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1375" cy="52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</w:pPr>
      <w:r>
        <w:rPr>
          <w:noProof/>
          <w:szCs w:val="18"/>
          <w:lang w:val="es-MX" w:eastAsia="es-MX"/>
        </w:rPr>
        <w:drawing>
          <wp:inline distT="0" distB="0" distL="0" distR="0">
            <wp:extent cx="8455025" cy="5076825"/>
            <wp:effectExtent l="19050" t="0" r="317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502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469" w:rsidRPr="00F00313" w:rsidRDefault="00276469" w:rsidP="00276469">
      <w:pPr>
        <w:pStyle w:val="Texto"/>
        <w:spacing w:line="240" w:lineRule="auto"/>
        <w:ind w:firstLine="0"/>
        <w:jc w:val="center"/>
        <w:rPr>
          <w:szCs w:val="18"/>
        </w:rPr>
        <w:sectPr w:rsidR="00276469" w:rsidRPr="00F00313" w:rsidSect="00ED5E55">
          <w:pgSz w:w="15840" w:h="12240" w:orient="landscape" w:code="1"/>
          <w:pgMar w:top="1699" w:right="1152" w:bottom="1699" w:left="1296" w:header="706" w:footer="706" w:gutter="0"/>
          <w:cols w:space="708"/>
        </w:sectPr>
      </w:pPr>
    </w:p>
    <w:p w:rsidR="00276469" w:rsidRPr="008C6A94" w:rsidRDefault="00276469">
      <w:pPr>
        <w:rPr>
          <w:color w:val="FF0000"/>
        </w:rPr>
      </w:pPr>
    </w:p>
    <w:sectPr w:rsidR="00276469" w:rsidRPr="008C6A94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9EB" w:rsidRDefault="001E09EB" w:rsidP="00276469">
      <w:pPr>
        <w:spacing w:line="240" w:lineRule="auto"/>
      </w:pPr>
      <w:r>
        <w:separator/>
      </w:r>
    </w:p>
  </w:endnote>
  <w:endnote w:type="continuationSeparator" w:id="0">
    <w:p w:rsidR="001E09EB" w:rsidRDefault="001E09EB" w:rsidP="002764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9EB" w:rsidRDefault="001E09EB" w:rsidP="00276469">
      <w:pPr>
        <w:spacing w:line="240" w:lineRule="auto"/>
      </w:pPr>
      <w:r>
        <w:separator/>
      </w:r>
    </w:p>
  </w:footnote>
  <w:footnote w:type="continuationSeparator" w:id="0">
    <w:p w:rsidR="001E09EB" w:rsidRDefault="001E09EB" w:rsidP="002764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9DA"/>
    <w:rsid w:val="001E09EB"/>
    <w:rsid w:val="00236B41"/>
    <w:rsid w:val="00276469"/>
    <w:rsid w:val="002B19DA"/>
    <w:rsid w:val="00364693"/>
    <w:rsid w:val="00422F1C"/>
    <w:rsid w:val="00522F73"/>
    <w:rsid w:val="005D695A"/>
    <w:rsid w:val="00714EE8"/>
    <w:rsid w:val="008C6A94"/>
    <w:rsid w:val="00A72B1D"/>
    <w:rsid w:val="00B6195E"/>
    <w:rsid w:val="00C92D70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qFormat/>
    <w:rsid w:val="00422F1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422F1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character" w:customStyle="1" w:styleId="TextoCar">
    <w:name w:val="Texto Car"/>
    <w:link w:val="Texto"/>
    <w:locked/>
    <w:rsid w:val="00422F1C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276469"/>
    <w:pPr>
      <w:spacing w:before="101" w:after="101" w:line="216" w:lineRule="atLeast"/>
      <w:jc w:val="center"/>
    </w:pPr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276469"/>
    <w:pPr>
      <w:tabs>
        <w:tab w:val="center" w:pos="4419"/>
        <w:tab w:val="right" w:pos="8838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27646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NOTACIONCar">
    <w:name w:val="ANOTACION Car"/>
    <w:link w:val="ANOTACION"/>
    <w:locked/>
    <w:rsid w:val="00276469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64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469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semiHidden/>
    <w:unhideWhenUsed/>
    <w:rsid w:val="00276469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76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96</Words>
  <Characters>532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2016-08-29T15:42:00Z</dcterms:created>
  <dcterms:modified xsi:type="dcterms:W3CDTF">2016-08-30T17:08:00Z</dcterms:modified>
</cp:coreProperties>
</file>